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ABBF" w14:textId="77777777" w:rsidR="00956431" w:rsidRPr="006C3C26" w:rsidRDefault="00956431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F174905" w14:textId="77777777" w:rsidR="00956431" w:rsidRPr="006C3C26" w:rsidRDefault="00956431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6DA9270" w14:textId="45507601" w:rsidR="00920789" w:rsidRPr="00EF548C" w:rsidRDefault="001739B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F548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Lesson Plan </w:t>
      </w:r>
    </w:p>
    <w:p w14:paraId="4C865969" w14:textId="77777777" w:rsidR="00645F9F" w:rsidRPr="00EF548C" w:rsidRDefault="00645F9F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4EF2D70A" w14:textId="7E1DE79C" w:rsidR="00920789" w:rsidRPr="00B72B2A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 w:eastAsia="tr-TR"/>
        </w:rPr>
      </w:pPr>
      <w:r w:rsidRPr="00EF548C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 xml:space="preserve">Lesson: </w:t>
      </w:r>
      <w:r w:rsidR="00B72B2A" w:rsidRPr="00B72B2A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Promoting Education Access and Equity</w:t>
      </w:r>
    </w:p>
    <w:p w14:paraId="553087CD" w14:textId="39BDD479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 xml:space="preserve">Subject: </w:t>
      </w:r>
      <w:r w:rsidR="004D4676" w:rsidRPr="004D467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Social Awareness</w:t>
      </w:r>
    </w:p>
    <w:p w14:paraId="41D6B643" w14:textId="508DB7FB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 xml:space="preserve">Grade: </w:t>
      </w:r>
      <w:r w:rsidR="00B72B2A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8</w:t>
      </w:r>
      <w:r w:rsidR="00EB0349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th grade</w:t>
      </w:r>
    </w:p>
    <w:p w14:paraId="651B0CAB" w14:textId="3D3CA7BA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 xml:space="preserve">Duration: </w:t>
      </w:r>
      <w:r w:rsidR="002C5E52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90</w:t>
      </w:r>
      <w:r w:rsidR="00087B4E"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 xml:space="preserve"> </w:t>
      </w:r>
      <w:r w:rsidR="002C5E52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minutes</w:t>
      </w:r>
    </w:p>
    <w:p w14:paraId="7D7921AE" w14:textId="43D97622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1. Target Outcomes:</w:t>
      </w:r>
    </w:p>
    <w:p w14:paraId="2B0E12E3" w14:textId="1D029DCB" w:rsidR="00920789" w:rsidRPr="006C3C26" w:rsidRDefault="00087B4E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 xml:space="preserve">1.1 </w:t>
      </w:r>
      <w:r w:rsidR="00920789"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Cognitive Process Outcomes:</w:t>
      </w:r>
    </w:p>
    <w:p w14:paraId="55F75FE9" w14:textId="77777777" w:rsidR="00920789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 xml:space="preserve"> </w:t>
      </w:r>
      <w:r w:rsidRPr="006C3C26">
        <w:rPr>
          <w:rFonts w:ascii="Times New Roman" w:eastAsia="Calibri" w:hAnsi="Times New Roman" w:cs="Times New Roman"/>
          <w:b/>
          <w:i/>
          <w:sz w:val="24"/>
          <w:szCs w:val="24"/>
          <w:lang w:val="en" w:eastAsia="tr-TR"/>
        </w:rPr>
        <w:t xml:space="preserve">The outcomes of the center discipline: </w:t>
      </w:r>
    </w:p>
    <w:p w14:paraId="6EF1F345" w14:textId="402C86EE" w:rsidR="00EB0349" w:rsidRDefault="00EB0349" w:rsidP="0092078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" w:eastAsia="tr-TR"/>
        </w:rPr>
      </w:pPr>
      <w:r w:rsidRPr="00EB0349">
        <w:rPr>
          <w:rFonts w:ascii="Times New Roman" w:eastAsia="Calibri" w:hAnsi="Times New Roman" w:cs="Times New Roman"/>
          <w:sz w:val="24"/>
          <w:szCs w:val="24"/>
          <w:lang w:val="en" w:eastAsia="tr-TR"/>
        </w:rPr>
        <w:t xml:space="preserve">- recognizing a variety of </w:t>
      </w:r>
      <w:r w:rsidR="004D4676">
        <w:rPr>
          <w:rFonts w:ascii="Times New Roman" w:eastAsia="Calibri" w:hAnsi="Times New Roman" w:cs="Times New Roman"/>
          <w:sz w:val="24"/>
          <w:szCs w:val="24"/>
          <w:lang w:val="en" w:eastAsia="tr-TR"/>
        </w:rPr>
        <w:t>concepts and issues</w:t>
      </w:r>
      <w:r w:rsidRPr="00EB0349">
        <w:rPr>
          <w:rFonts w:ascii="Times New Roman" w:eastAsia="Calibri" w:hAnsi="Times New Roman" w:cs="Times New Roman"/>
          <w:sz w:val="24"/>
          <w:szCs w:val="24"/>
          <w:lang w:val="en" w:eastAsia="tr-TR"/>
        </w:rPr>
        <w:t xml:space="preserve"> </w:t>
      </w:r>
      <w:r w:rsidR="004D4676">
        <w:rPr>
          <w:rFonts w:ascii="Times New Roman" w:eastAsia="Calibri" w:hAnsi="Times New Roman" w:cs="Times New Roman"/>
          <w:sz w:val="24"/>
          <w:szCs w:val="24"/>
          <w:lang w:val="en" w:eastAsia="tr-TR"/>
        </w:rPr>
        <w:t>related with</w:t>
      </w:r>
      <w:r w:rsidRPr="00EB0349">
        <w:rPr>
          <w:rFonts w:ascii="Times New Roman" w:eastAsia="Calibri" w:hAnsi="Times New Roman" w:cs="Times New Roman"/>
          <w:sz w:val="24"/>
          <w:szCs w:val="24"/>
          <w:lang w:val="en" w:eastAsia="tr-TR"/>
        </w:rPr>
        <w:t xml:space="preserve"> </w:t>
      </w:r>
      <w:r w:rsidR="00294F99" w:rsidRPr="00B72B2A">
        <w:rPr>
          <w:rFonts w:ascii="Times New Roman" w:eastAsia="Calibri" w:hAnsi="Times New Roman" w:cs="Times New Roman"/>
          <w:sz w:val="24"/>
          <w:szCs w:val="24"/>
          <w:lang w:val="en" w:eastAsia="tr-TR"/>
        </w:rPr>
        <w:t>education access and equity</w:t>
      </w:r>
      <w:r w:rsidR="00294F99" w:rsidRPr="004D4676">
        <w:rPr>
          <w:rFonts w:ascii="Times New Roman" w:eastAsia="Calibri" w:hAnsi="Times New Roman" w:cs="Times New Roman"/>
          <w:sz w:val="24"/>
          <w:szCs w:val="24"/>
          <w:lang w:val="en" w:eastAsia="tr-TR"/>
        </w:rPr>
        <w:t xml:space="preserve"> </w:t>
      </w:r>
      <w:r w:rsidR="004D4676" w:rsidRPr="004D4676">
        <w:rPr>
          <w:rFonts w:ascii="Times New Roman" w:eastAsia="Calibri" w:hAnsi="Times New Roman" w:cs="Times New Roman"/>
          <w:sz w:val="24"/>
          <w:szCs w:val="24"/>
          <w:lang w:val="en" w:eastAsia="tr-TR"/>
        </w:rPr>
        <w:t>and its importance</w:t>
      </w:r>
      <w:r w:rsidR="004D4676">
        <w:rPr>
          <w:rFonts w:ascii="Times New Roman" w:eastAsia="Calibri" w:hAnsi="Times New Roman" w:cs="Times New Roman"/>
          <w:sz w:val="24"/>
          <w:szCs w:val="24"/>
          <w:lang w:val="en" w:eastAsia="tr-TR"/>
        </w:rPr>
        <w:t xml:space="preserve"> in society</w:t>
      </w:r>
    </w:p>
    <w:p w14:paraId="1883F194" w14:textId="0A656575" w:rsidR="00A25E9B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 xml:space="preserve">1.2. Social Product Outcomes: </w:t>
      </w:r>
    </w:p>
    <w:p w14:paraId="1ED51543" w14:textId="77777777" w:rsidR="00B72B2A" w:rsidRPr="00B72B2A" w:rsidRDefault="00B72B2A" w:rsidP="00B72B2A">
      <w:pPr>
        <w:pStyle w:val="PargrafodaLista"/>
        <w:numPr>
          <w:ilvl w:val="0"/>
          <w:numId w:val="2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" w:eastAsia="tr-TR"/>
        </w:rPr>
      </w:pPr>
      <w:r w:rsidRPr="00B72B2A">
        <w:rPr>
          <w:rFonts w:ascii="Times New Roman" w:eastAsia="Calibri" w:hAnsi="Times New Roman" w:cs="Times New Roman"/>
          <w:sz w:val="24"/>
          <w:szCs w:val="24"/>
          <w:lang w:val="en" w:eastAsia="tr-TR"/>
        </w:rPr>
        <w:t>Students will understand the importance of education access and equity in promoting equal opportunities for all individuals.</w:t>
      </w:r>
    </w:p>
    <w:p w14:paraId="6F9D712C" w14:textId="77777777" w:rsidR="00B72B2A" w:rsidRPr="00B72B2A" w:rsidRDefault="00B72B2A" w:rsidP="00B72B2A">
      <w:pPr>
        <w:pStyle w:val="PargrafodaLista"/>
        <w:numPr>
          <w:ilvl w:val="0"/>
          <w:numId w:val="2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" w:eastAsia="tr-TR"/>
        </w:rPr>
      </w:pPr>
      <w:r w:rsidRPr="00B72B2A">
        <w:rPr>
          <w:rFonts w:ascii="Times New Roman" w:eastAsia="Calibri" w:hAnsi="Times New Roman" w:cs="Times New Roman"/>
          <w:sz w:val="24"/>
          <w:szCs w:val="24"/>
          <w:lang w:val="en" w:eastAsia="tr-TR"/>
        </w:rPr>
        <w:t>Students will identify barriers to education access and equity in their community and beyond.</w:t>
      </w:r>
    </w:p>
    <w:p w14:paraId="060B89EB" w14:textId="77777777" w:rsidR="00B72B2A" w:rsidRPr="00B72B2A" w:rsidRDefault="00B72B2A" w:rsidP="00B72B2A">
      <w:pPr>
        <w:pStyle w:val="PargrafodaLista"/>
        <w:numPr>
          <w:ilvl w:val="0"/>
          <w:numId w:val="2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" w:eastAsia="tr-TR"/>
        </w:rPr>
      </w:pPr>
      <w:r w:rsidRPr="00B72B2A">
        <w:rPr>
          <w:rFonts w:ascii="Times New Roman" w:eastAsia="Calibri" w:hAnsi="Times New Roman" w:cs="Times New Roman"/>
          <w:sz w:val="24"/>
          <w:szCs w:val="24"/>
          <w:lang w:val="en" w:eastAsia="tr-TR"/>
        </w:rPr>
        <w:t>Students will develop strategies to advocate for education access and equity and create awareness among their peers.</w:t>
      </w:r>
    </w:p>
    <w:p w14:paraId="13E60A91" w14:textId="10AE87B1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2. Materials Used:</w:t>
      </w:r>
    </w:p>
    <w:tbl>
      <w:tblPr>
        <w:tblW w:w="9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17"/>
      </w:tblGrid>
      <w:tr w:rsidR="00920789" w:rsidRPr="006C3C26" w14:paraId="2AB68721" w14:textId="77777777" w:rsidTr="00393476">
        <w:trPr>
          <w:trHeight w:val="1552"/>
        </w:trPr>
        <w:tc>
          <w:tcPr>
            <w:tcW w:w="9417" w:type="dxa"/>
          </w:tcPr>
          <w:p w14:paraId="53DC720E" w14:textId="14052CD6" w:rsidR="004D4676" w:rsidRPr="004D4676" w:rsidRDefault="004D4676" w:rsidP="004D4676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4D4676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 xml:space="preserve"> </w:t>
            </w:r>
            <w:r w:rsidRPr="004D4676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Whiteboard or flip chart</w:t>
            </w:r>
          </w:p>
          <w:p w14:paraId="4B106804" w14:textId="7DBAAC28" w:rsidR="004D4676" w:rsidRPr="004D4676" w:rsidRDefault="004D4676" w:rsidP="004D4676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4D4676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 xml:space="preserve"> </w:t>
            </w:r>
            <w:r w:rsidRPr="004D4676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Markers</w:t>
            </w:r>
          </w:p>
          <w:p w14:paraId="20C24B3C" w14:textId="040F8E08" w:rsidR="00E3238F" w:rsidRDefault="004D4676" w:rsidP="004D4676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4D4676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 xml:space="preserve"> </w:t>
            </w:r>
            <w:r w:rsidR="00E3238F" w:rsidRPr="00E3238F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Handouts with statistics on education disparities (optional)</w:t>
            </w:r>
          </w:p>
          <w:p w14:paraId="79A0D920" w14:textId="7CFA1345" w:rsidR="00517F7F" w:rsidRPr="004D4676" w:rsidRDefault="004D4676" w:rsidP="004D467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</w:pPr>
            <w:r w:rsidRPr="004D4676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 xml:space="preserve"> </w:t>
            </w:r>
            <w:r w:rsidRPr="004D4676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Internet access (optional for research activities)</w:t>
            </w:r>
          </w:p>
        </w:tc>
      </w:tr>
    </w:tbl>
    <w:p w14:paraId="178422EB" w14:textId="77777777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" w:eastAsia="tr-TR"/>
        </w:rPr>
      </w:pPr>
    </w:p>
    <w:p w14:paraId="433C3D5B" w14:textId="77777777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3. Resources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0"/>
      </w:tblGrid>
      <w:tr w:rsidR="00920789" w:rsidRPr="006C3C26" w14:paraId="69895525" w14:textId="77777777" w:rsidTr="00393476">
        <w:tc>
          <w:tcPr>
            <w:tcW w:w="9570" w:type="dxa"/>
          </w:tcPr>
          <w:p w14:paraId="26CB2948" w14:textId="77777777" w:rsidR="00EB0349" w:rsidRPr="00EB0349" w:rsidRDefault="00EB0349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- human resources: students, teachers</w:t>
            </w:r>
          </w:p>
          <w:p w14:paraId="5AFB78AE" w14:textId="77777777" w:rsidR="00EB0349" w:rsidRPr="00EB0349" w:rsidRDefault="00EB0349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- informational resources: educational platforms (</w:t>
            </w:r>
            <w:proofErr w:type="spellStart"/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mentimeter</w:t>
            </w:r>
            <w:proofErr w:type="spellEnd"/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 xml:space="preserve">, </w:t>
            </w:r>
            <w:proofErr w:type="spellStart"/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wordwall</w:t>
            </w:r>
            <w:proofErr w:type="spellEnd"/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)</w:t>
            </w:r>
          </w:p>
          <w:p w14:paraId="5800CDB4" w14:textId="77777777" w:rsidR="00920789" w:rsidRDefault="00EB0349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 xml:space="preserve">-forms of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organizing the activity</w:t>
            </w:r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: frontal, individual, in groups</w:t>
            </w:r>
            <w:r w:rsidR="00920789" w:rsidRPr="006C3C26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 xml:space="preserve"> </w:t>
            </w:r>
          </w:p>
          <w:p w14:paraId="79ACBC43" w14:textId="77777777" w:rsidR="008B6A4F" w:rsidRDefault="008B6A4F" w:rsidP="00EB0349">
            <w: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 xml:space="preserve">- </w:t>
            </w:r>
            <w:hyperlink r:id="rId7" w:history="1">
              <w:r>
                <w:rPr>
                  <w:rStyle w:val="Hiperligao"/>
                </w:rPr>
                <w:t>Ensuring Educational Equity for All Students - YouTube</w:t>
              </w:r>
            </w:hyperlink>
          </w:p>
          <w:p w14:paraId="40025941" w14:textId="77777777" w:rsidR="008B6A4F" w:rsidRDefault="008B6A4F" w:rsidP="00EB0349">
            <w:r w:rsidRPr="008B6A4F">
              <w:rPr>
                <w:lang w:val="en-GB"/>
              </w:rPr>
              <w:t xml:space="preserve">- </w:t>
            </w:r>
            <w:hyperlink r:id="rId8" w:history="1">
              <w:r>
                <w:rPr>
                  <w:rStyle w:val="Hiperligao"/>
                </w:rPr>
                <w:t>Why Equity Matters in Education - YouTube</w:t>
              </w:r>
            </w:hyperlink>
          </w:p>
          <w:p w14:paraId="0D0A91D5" w14:textId="211E9998" w:rsidR="008B6A4F" w:rsidRPr="008B6A4F" w:rsidRDefault="008B6A4F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-GB" w:eastAsia="tr-TR"/>
              </w:rPr>
            </w:pPr>
            <w:r w:rsidRPr="008B6A4F">
              <w:rPr>
                <w:lang w:val="en-GB"/>
              </w:rPr>
              <w:t xml:space="preserve">- </w:t>
            </w:r>
            <w:hyperlink r:id="rId9" w:history="1">
              <w:r>
                <w:rPr>
                  <w:rStyle w:val="Hiperligao"/>
                </w:rPr>
                <w:t>Equality, Equity, and Social Justice - YouTube</w:t>
              </w:r>
            </w:hyperlink>
          </w:p>
        </w:tc>
      </w:tr>
    </w:tbl>
    <w:p w14:paraId="54945231" w14:textId="77777777" w:rsidR="00920789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</w:p>
    <w:p w14:paraId="789B6993" w14:textId="77777777" w:rsidR="002C5E52" w:rsidRDefault="002C5E52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</w:p>
    <w:p w14:paraId="6C306D8F" w14:textId="77777777" w:rsidR="002C5E52" w:rsidRPr="006C3C26" w:rsidRDefault="002C5E52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</w:p>
    <w:p w14:paraId="0B96A806" w14:textId="5F74F5AE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4. Learning Methods and Techniques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920789" w:rsidRPr="006C3C26" w14:paraId="03527190" w14:textId="77777777" w:rsidTr="00393476">
        <w:trPr>
          <w:trHeight w:val="1349"/>
        </w:trPr>
        <w:tc>
          <w:tcPr>
            <w:tcW w:w="9322" w:type="dxa"/>
          </w:tcPr>
          <w:p w14:paraId="6519F893" w14:textId="77777777" w:rsidR="00920789" w:rsidRPr="006C3C26" w:rsidRDefault="00920789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</w:p>
          <w:p w14:paraId="56869016" w14:textId="15689BE2" w:rsidR="00617022" w:rsidRPr="006C3C26" w:rsidRDefault="00EB0349" w:rsidP="0032690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-conversation, explanation, reading, exercise, discovery, observation, brainstorming, didactic game</w:t>
            </w:r>
          </w:p>
        </w:tc>
      </w:tr>
    </w:tbl>
    <w:p w14:paraId="73B7781F" w14:textId="77777777" w:rsidR="006C3C26" w:rsidRPr="006C3C26" w:rsidRDefault="006C3C26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</w:p>
    <w:p w14:paraId="57CEBE58" w14:textId="2501F911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5. Groups Considered to be Formed During the Activity:</w:t>
      </w:r>
    </w:p>
    <w:tbl>
      <w:tblPr>
        <w:tblW w:w="9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39"/>
      </w:tblGrid>
      <w:tr w:rsidR="00920789" w:rsidRPr="006C3C26" w14:paraId="74C9900E" w14:textId="77777777" w:rsidTr="00393476">
        <w:trPr>
          <w:trHeight w:val="1565"/>
        </w:trPr>
        <w:tc>
          <w:tcPr>
            <w:tcW w:w="9439" w:type="dxa"/>
          </w:tcPr>
          <w:p w14:paraId="1EF67699" w14:textId="77777777" w:rsidR="00125DA8" w:rsidRPr="006C3C26" w:rsidRDefault="00125DA8" w:rsidP="00125DA8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</w:p>
          <w:p w14:paraId="5C55BB17" w14:textId="7C8E78BE" w:rsidR="00EB0349" w:rsidRPr="002C5E52" w:rsidRDefault="00EB0349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2C5E52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-students are divided into h</w:t>
            </w:r>
            <w:r w:rsidR="002C5E52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eter</w:t>
            </w:r>
            <w:r w:rsidRPr="002C5E52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ogeneous groups - girls and boys</w:t>
            </w:r>
          </w:p>
          <w:p w14:paraId="03E49F8D" w14:textId="5FF75318" w:rsidR="00125DA8" w:rsidRPr="006C3C26" w:rsidRDefault="00EB0349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2C5E52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- 4/6 students/group (depending on the tasks received)</w:t>
            </w:r>
          </w:p>
        </w:tc>
      </w:tr>
    </w:tbl>
    <w:p w14:paraId="1A9A9E92" w14:textId="77777777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sz w:val="24"/>
          <w:szCs w:val="24"/>
          <w:lang w:val="en" w:eastAsia="tr-TR"/>
        </w:rPr>
        <w:br/>
      </w:r>
      <w:r w:rsidRPr="006C3C26">
        <w:rPr>
          <w:rFonts w:ascii="Times New Roman" w:eastAsia="Calibri" w:hAnsi="Times New Roman" w:cs="Times New Roman"/>
          <w:b/>
          <w:sz w:val="24"/>
          <w:szCs w:val="24"/>
          <w:shd w:val="clear" w:color="auto" w:fill="F8F9FA"/>
          <w:lang w:val="en" w:eastAsia="tr-TR"/>
        </w:rPr>
        <w:t>6. Implementation Phase;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920789" w:rsidRPr="006C3C26" w14:paraId="34A2CCDF" w14:textId="77777777" w:rsidTr="00393476">
        <w:trPr>
          <w:trHeight w:val="950"/>
        </w:trPr>
        <w:tc>
          <w:tcPr>
            <w:tcW w:w="9889" w:type="dxa"/>
          </w:tcPr>
          <w:p w14:paraId="38C2157D" w14:textId="56E11DE3" w:rsidR="00920789" w:rsidRPr="006C3C26" w:rsidRDefault="00920789" w:rsidP="009207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</w:pP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  <w:t>6.1 Preparation Phase:</w:t>
            </w:r>
          </w:p>
          <w:p w14:paraId="699C7A2C" w14:textId="77777777" w:rsidR="00465AC0" w:rsidRPr="006C3C26" w:rsidRDefault="00465AC0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</w:p>
          <w:p w14:paraId="609D8860" w14:textId="77777777" w:rsidR="00EB0349" w:rsidRPr="00EB0349" w:rsidRDefault="00EB0349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- for some activities, students are divided into four work groups, 6 students/group</w:t>
            </w:r>
          </w:p>
          <w:p w14:paraId="1685B7C0" w14:textId="580EF1C6" w:rsidR="00EB0349" w:rsidRPr="00EB0349" w:rsidRDefault="00EB0349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-</w:t>
            </w:r>
            <w:r w:rsidR="00E3238F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 xml:space="preserve"> </w:t>
            </w:r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each group chooses a group leader who will present the solutions/solving tasks to the class</w:t>
            </w:r>
          </w:p>
          <w:p w14:paraId="472BCD4D" w14:textId="10C40BCA" w:rsidR="00920789" w:rsidRDefault="00EB0349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- at the level of each group, an editor is selected who will mark the completion of all tasks.</w:t>
            </w:r>
          </w:p>
          <w:p w14:paraId="4C04FEAD" w14:textId="77777777" w:rsidR="00EB0349" w:rsidRPr="006C3C26" w:rsidRDefault="00EB0349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</w:p>
          <w:p w14:paraId="766FE786" w14:textId="1484A1AA" w:rsidR="00920789" w:rsidRPr="006C3C26" w:rsidRDefault="00920789" w:rsidP="009207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</w:pP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  <w:t>6.2: Presenting the problem situation to the student</w:t>
            </w:r>
            <w:r w:rsidR="002C5E52"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  <w:t>s</w:t>
            </w: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  <w:t>:</w:t>
            </w:r>
          </w:p>
          <w:p w14:paraId="50E28322" w14:textId="77777777" w:rsidR="00E3238F" w:rsidRPr="00E547D3" w:rsidRDefault="00E3238F" w:rsidP="00E3238F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 w:after="300"/>
              <w:rPr>
                <w:rFonts w:ascii="Segoe UI" w:eastAsia="Times New Roman" w:hAnsi="Segoe UI" w:cs="Segoe UI"/>
                <w:color w:val="374151"/>
                <w:sz w:val="24"/>
                <w:szCs w:val="24"/>
                <w:lang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eastAsia="pt-PT"/>
              </w:rPr>
              <w:t>Introduction (10 minutes):</w:t>
            </w:r>
          </w:p>
          <w:p w14:paraId="1CCD9209" w14:textId="77777777" w:rsidR="00E3238F" w:rsidRPr="00E547D3" w:rsidRDefault="00E3238F" w:rsidP="00E3238F">
            <w:pPr>
              <w:numPr>
                <w:ilvl w:val="0"/>
                <w:numId w:val="2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 xml:space="preserve">Begin the lesson by asking students what they think education access and equity mean. </w:t>
            </w: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eastAsia="pt-PT"/>
              </w:rPr>
              <w:t>Write their responses on the whiteboard.</w:t>
            </w:r>
          </w:p>
          <w:p w14:paraId="15681F37" w14:textId="77777777" w:rsidR="00E3238F" w:rsidRPr="00E547D3" w:rsidRDefault="00E3238F" w:rsidP="00E3238F">
            <w:pPr>
              <w:numPr>
                <w:ilvl w:val="0"/>
                <w:numId w:val="2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Discuss the importance of education in personal development, social mobility, and creating a fair society.</w:t>
            </w:r>
          </w:p>
          <w:p w14:paraId="56824072" w14:textId="77777777" w:rsidR="00E3238F" w:rsidRPr="00E547D3" w:rsidRDefault="00E3238F" w:rsidP="00E3238F">
            <w:pPr>
              <w:numPr>
                <w:ilvl w:val="0"/>
                <w:numId w:val="2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Explain that education access refers to the opportunity for all individuals to obtain a quality education, regardless of their background or circumstances, while education equity emphasizes providing resources and support to ensure that everyone has an equal chance to succeed.</w:t>
            </w:r>
          </w:p>
          <w:p w14:paraId="5DEF297B" w14:textId="77777777" w:rsidR="00E3238F" w:rsidRPr="00E547D3" w:rsidRDefault="00E3238F" w:rsidP="00E3238F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 w:after="300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Activity 1: Understanding Education Disparities (20 minutes):</w:t>
            </w:r>
          </w:p>
          <w:p w14:paraId="3B174C3E" w14:textId="77777777" w:rsidR="00E3238F" w:rsidRPr="00E547D3" w:rsidRDefault="00E3238F" w:rsidP="00E3238F">
            <w:pPr>
              <w:numPr>
                <w:ilvl w:val="0"/>
                <w:numId w:val="2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Present statistics or case studies that illustrate education disparities in different regions or communities. You can use handouts or display them on a screen.</w:t>
            </w:r>
          </w:p>
          <w:p w14:paraId="07D4CA55" w14:textId="77777777" w:rsidR="00E3238F" w:rsidRPr="00E547D3" w:rsidRDefault="00E3238F" w:rsidP="00E3238F">
            <w:pPr>
              <w:numPr>
                <w:ilvl w:val="0"/>
                <w:numId w:val="2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In small groups, have students analyze the data and discuss the factors contributing to education disparities, such as poverty, gender bias, disabilities, and geographical location.</w:t>
            </w:r>
          </w:p>
          <w:p w14:paraId="0962D043" w14:textId="77777777" w:rsidR="00E3238F" w:rsidRPr="00E547D3" w:rsidRDefault="00E3238F" w:rsidP="00E3238F">
            <w:pPr>
              <w:numPr>
                <w:ilvl w:val="0"/>
                <w:numId w:val="2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Facilitate a whole-class discussion, allowing students to share their findings and perspectives on the consequences of education disparities.</w:t>
            </w:r>
          </w:p>
          <w:p w14:paraId="2EDC425A" w14:textId="77777777" w:rsidR="00E3238F" w:rsidRPr="00E547D3" w:rsidRDefault="00E3238F" w:rsidP="00E3238F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 w:after="300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Activity 2: Barriers to Education Access (20 minutes):</w:t>
            </w:r>
          </w:p>
          <w:p w14:paraId="52EA5062" w14:textId="77777777" w:rsidR="00E3238F" w:rsidRPr="00E547D3" w:rsidRDefault="00E3238F" w:rsidP="00E3238F">
            <w:pPr>
              <w:numPr>
                <w:ilvl w:val="0"/>
                <w:numId w:val="2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Divide students into pairs or small groups.</w:t>
            </w:r>
          </w:p>
          <w:p w14:paraId="021AA9B4" w14:textId="77777777" w:rsidR="00E3238F" w:rsidRPr="00E547D3" w:rsidRDefault="00E3238F" w:rsidP="00E3238F">
            <w:pPr>
              <w:numPr>
                <w:ilvl w:val="0"/>
                <w:numId w:val="2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Provide each group with a specific barrier to education access and equity (e.g., lack of infrastructure, limited resources, discrimination). Ask them to brainstorm and discuss the impact of that barrier on students' access to education.</w:t>
            </w:r>
          </w:p>
          <w:p w14:paraId="53ED19A8" w14:textId="77777777" w:rsidR="00E3238F" w:rsidRPr="00E547D3" w:rsidRDefault="00E3238F" w:rsidP="00E3238F">
            <w:pPr>
              <w:numPr>
                <w:ilvl w:val="0"/>
                <w:numId w:val="2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Have each group present their findings, fostering a class discussion on the identified barriers and their potential solutions.</w:t>
            </w:r>
          </w:p>
          <w:p w14:paraId="49FE35DF" w14:textId="26BA6705" w:rsidR="00E3238F" w:rsidRPr="00E547D3" w:rsidRDefault="00E3238F" w:rsidP="00E3238F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 w:after="300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Activity 3: Advocacy and Awareness (</w:t>
            </w:r>
            <w:r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 xml:space="preserve">30 </w:t>
            </w: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 xml:space="preserve"> minutes):</w:t>
            </w:r>
          </w:p>
          <w:p w14:paraId="386595D0" w14:textId="77777777" w:rsidR="00E3238F" w:rsidRPr="00E547D3" w:rsidRDefault="00E3238F" w:rsidP="00E3238F">
            <w:pPr>
              <w:numPr>
                <w:ilvl w:val="0"/>
                <w:numId w:val="2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Engage students in a discussion on how they can advocate for education access and equity in their community.</w:t>
            </w:r>
          </w:p>
          <w:p w14:paraId="2C311253" w14:textId="77777777" w:rsidR="00E3238F" w:rsidRPr="00E547D3" w:rsidRDefault="00E3238F" w:rsidP="00E3238F">
            <w:pPr>
              <w:numPr>
                <w:ilvl w:val="0"/>
                <w:numId w:val="2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Encourage students to brainstorm and develop ideas for raising awareness about education disparities among their peers and the wider community.</w:t>
            </w:r>
          </w:p>
          <w:p w14:paraId="7198B1BF" w14:textId="77777777" w:rsidR="00E3238F" w:rsidRPr="00E547D3" w:rsidRDefault="00E3238F" w:rsidP="00E3238F">
            <w:pPr>
              <w:numPr>
                <w:ilvl w:val="0"/>
                <w:numId w:val="2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Students can create posters, organize awareness campaigns, write articles, or develop social media content to highlight the importance of education access and equity.</w:t>
            </w:r>
          </w:p>
          <w:p w14:paraId="09E7E40D" w14:textId="77777777" w:rsidR="00E3238F" w:rsidRPr="00E547D3" w:rsidRDefault="00E3238F" w:rsidP="00E3238F">
            <w:pPr>
              <w:numPr>
                <w:ilvl w:val="0"/>
                <w:numId w:val="2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Allow time for students to present their advocacy ideas to the class, promoting collaboration and feedback.</w:t>
            </w:r>
          </w:p>
          <w:p w14:paraId="20247D59" w14:textId="77777777" w:rsidR="00E3238F" w:rsidRPr="00E547D3" w:rsidRDefault="00E3238F" w:rsidP="00E3238F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 w:after="300"/>
              <w:rPr>
                <w:rFonts w:ascii="Segoe UI" w:eastAsia="Times New Roman" w:hAnsi="Segoe UI" w:cs="Segoe UI"/>
                <w:color w:val="374151"/>
                <w:sz w:val="24"/>
                <w:szCs w:val="24"/>
                <w:lang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eastAsia="pt-PT"/>
              </w:rPr>
              <w:t>Conclusion (10 minutes):</w:t>
            </w:r>
          </w:p>
          <w:p w14:paraId="32E982C5" w14:textId="77777777" w:rsidR="00E3238F" w:rsidRPr="00E547D3" w:rsidRDefault="00E3238F" w:rsidP="00E3238F">
            <w:pPr>
              <w:numPr>
                <w:ilvl w:val="0"/>
                <w:numId w:val="3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Summarize the key points discussed throughout the lesson, emphasizing the significance of education access and equity for individuals and society as a whole.</w:t>
            </w:r>
          </w:p>
          <w:p w14:paraId="434A8553" w14:textId="77777777" w:rsidR="00E3238F" w:rsidRPr="00E547D3" w:rsidRDefault="00E3238F" w:rsidP="00E3238F">
            <w:pPr>
              <w:numPr>
                <w:ilvl w:val="0"/>
                <w:numId w:val="3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Encourage students to take action by implementing their advocacy ideas and raising awareness about education disparities.</w:t>
            </w:r>
          </w:p>
          <w:p w14:paraId="1CE99F1D" w14:textId="77777777" w:rsidR="00E3238F" w:rsidRPr="00E547D3" w:rsidRDefault="00E3238F" w:rsidP="00E3238F">
            <w:pPr>
              <w:numPr>
                <w:ilvl w:val="0"/>
                <w:numId w:val="3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Remind students that small actions can make a difference, and they have the power to create positive change in their community.</w:t>
            </w:r>
          </w:p>
          <w:p w14:paraId="24246B17" w14:textId="77777777" w:rsidR="00E3238F" w:rsidRDefault="00E3238F" w:rsidP="009207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tr-TR"/>
              </w:rPr>
            </w:pPr>
          </w:p>
          <w:p w14:paraId="4CDDDAB7" w14:textId="1B40E881" w:rsidR="00920789" w:rsidRPr="006C3C26" w:rsidRDefault="00920789" w:rsidP="009207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</w:pP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  <w:t>6.</w:t>
            </w:r>
            <w:r w:rsidR="002C5E52"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  <w:t>3</w:t>
            </w: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  <w:t xml:space="preserve"> Evaluation:</w:t>
            </w:r>
          </w:p>
          <w:p w14:paraId="3222B2DE" w14:textId="77777777" w:rsidR="00E3238F" w:rsidRPr="00E547D3" w:rsidRDefault="00E3238F" w:rsidP="00E3238F">
            <w:pPr>
              <w:numPr>
                <w:ilvl w:val="0"/>
                <w:numId w:val="3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Observe student participation and engagement during discussions and activities.</w:t>
            </w:r>
          </w:p>
          <w:p w14:paraId="7834C81C" w14:textId="77777777" w:rsidR="00E3238F" w:rsidRPr="00E547D3" w:rsidRDefault="00E3238F" w:rsidP="00E3238F">
            <w:pPr>
              <w:numPr>
                <w:ilvl w:val="0"/>
                <w:numId w:val="3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Evaluate the quality and depth of student presentations on education disparities and advocacy ideas.</w:t>
            </w:r>
          </w:p>
          <w:p w14:paraId="7A33E9F1" w14:textId="2619B3AD" w:rsidR="00920789" w:rsidRPr="00E3238F" w:rsidRDefault="00E3238F" w:rsidP="00A4364F">
            <w:pPr>
              <w:numPr>
                <w:ilvl w:val="0"/>
                <w:numId w:val="3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E547D3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Assess the students' understanding of education access and equity through class discussions and their ability to propose strategies for promoting change.</w:t>
            </w:r>
          </w:p>
        </w:tc>
      </w:tr>
    </w:tbl>
    <w:p w14:paraId="39BF60F4" w14:textId="163A349E" w:rsidR="006C3C26" w:rsidRDefault="006C3C26" w:rsidP="0092078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C3C26" w:rsidSect="00956431">
      <w:headerReference w:type="default" r:id="rId10"/>
      <w:pgSz w:w="11906" w:h="16838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EDD9" w14:textId="77777777" w:rsidR="00CF514A" w:rsidRDefault="00CF514A" w:rsidP="00956431">
      <w:r>
        <w:separator/>
      </w:r>
    </w:p>
  </w:endnote>
  <w:endnote w:type="continuationSeparator" w:id="0">
    <w:p w14:paraId="6B69BE85" w14:textId="77777777" w:rsidR="00CF514A" w:rsidRDefault="00CF514A" w:rsidP="0095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5226" w14:textId="77777777" w:rsidR="00CF514A" w:rsidRDefault="00CF514A" w:rsidP="00956431">
      <w:r>
        <w:separator/>
      </w:r>
    </w:p>
  </w:footnote>
  <w:footnote w:type="continuationSeparator" w:id="0">
    <w:p w14:paraId="4294EF42" w14:textId="77777777" w:rsidR="00CF514A" w:rsidRDefault="00CF514A" w:rsidP="00956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FCD0" w14:textId="6F71693A" w:rsidR="00956431" w:rsidRDefault="00F66DC1" w:rsidP="00956431">
    <w:pPr>
      <w:rPr>
        <w:rFonts w:cs="Arial"/>
        <w:b/>
        <w:sz w:val="50"/>
        <w:szCs w:val="50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hidden="0" allowOverlap="1" wp14:anchorId="4C2E43A1" wp14:editId="2F79CCE5">
          <wp:simplePos x="0" y="0"/>
          <wp:positionH relativeFrom="column">
            <wp:posOffset>4541520</wp:posOffset>
          </wp:positionH>
          <wp:positionV relativeFrom="paragraph">
            <wp:posOffset>190500</wp:posOffset>
          </wp:positionV>
          <wp:extent cx="1939925" cy="395605"/>
          <wp:effectExtent l="0" t="0" r="0" b="0"/>
          <wp:wrapNone/>
          <wp:docPr id="332" name="image2.jpg" descr="Uma imagem com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m texto&#10;&#10;Descrição gerada automaticamente"/>
                  <pic:cNvPicPr preferRelativeResize="0"/>
                </pic:nvPicPr>
                <pic:blipFill>
                  <a:blip r:embed="rId1"/>
                  <a:srcRect l="3385" t="16235" r="27385" b="14958"/>
                  <a:stretch>
                    <a:fillRect/>
                  </a:stretch>
                </pic:blipFill>
                <pic:spPr>
                  <a:xfrm>
                    <a:off x="0" y="0"/>
                    <a:ext cx="193992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 wp14:anchorId="1BDCDC3B" wp14:editId="423FDB99">
          <wp:simplePos x="0" y="0"/>
          <wp:positionH relativeFrom="column">
            <wp:posOffset>-518160</wp:posOffset>
          </wp:positionH>
          <wp:positionV relativeFrom="paragraph">
            <wp:posOffset>-138430</wp:posOffset>
          </wp:positionV>
          <wp:extent cx="944880" cy="1123640"/>
          <wp:effectExtent l="0" t="0" r="0" b="0"/>
          <wp:wrapNone/>
          <wp:docPr id="3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4880" cy="1123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56431" w:rsidRPr="00956431">
      <w:rPr>
        <w:rFonts w:cs="Arial"/>
        <w:b/>
        <w:sz w:val="50"/>
        <w:szCs w:val="50"/>
      </w:rPr>
      <w:t xml:space="preserve"> </w:t>
    </w:r>
  </w:p>
  <w:p w14:paraId="52D99890" w14:textId="038DF01A" w:rsidR="00956431" w:rsidRPr="00956431" w:rsidRDefault="00F66DC1" w:rsidP="00956431">
    <w:pPr>
      <w:jc w:val="center"/>
      <w:rPr>
        <w:rFonts w:cs="Arial"/>
        <w:b/>
        <w:sz w:val="50"/>
        <w:szCs w:val="50"/>
        <w:lang w:val="en-US"/>
      </w:rPr>
    </w:pPr>
    <w:r w:rsidRPr="00F66DC1">
      <w:rPr>
        <w:rFonts w:cs="Arial"/>
        <w:b/>
        <w:sz w:val="50"/>
        <w:szCs w:val="50"/>
        <w:lang w:val="en-US"/>
      </w:rPr>
      <w:t>E-STEAMSEL</w:t>
    </w:r>
    <w:r w:rsidR="00956431">
      <w:rPr>
        <w:rFonts w:cs="Arial"/>
        <w:b/>
        <w:sz w:val="50"/>
        <w:szCs w:val="50"/>
      </w:rPr>
      <w:t xml:space="preserve"> Project</w:t>
    </w:r>
    <w:r w:rsidR="00956431" w:rsidRPr="00956431">
      <w:rPr>
        <w:rFonts w:cs="Arial"/>
        <w:b/>
        <w:sz w:val="50"/>
        <w:szCs w:val="50"/>
        <w:lang w:val="en-US"/>
      </w:rPr>
      <w:t xml:space="preserve">     </w:t>
    </w:r>
  </w:p>
  <w:p w14:paraId="00BEA841" w14:textId="556DB3F0" w:rsidR="00956431" w:rsidRPr="00B64C88" w:rsidRDefault="00F66DC1" w:rsidP="00956431">
    <w:pPr>
      <w:jc w:val="center"/>
      <w:rPr>
        <w:rFonts w:cs="Arial"/>
        <w:b/>
        <w:lang w:val="en-US"/>
      </w:rPr>
    </w:pPr>
    <w:r w:rsidRPr="00F66DC1">
      <w:rPr>
        <w:rFonts w:ascii="Cambria" w:eastAsia="Cambria" w:hAnsi="Cambria" w:cs="Cambria"/>
        <w:b/>
        <w:bCs/>
        <w:sz w:val="20"/>
        <w:szCs w:val="20"/>
      </w:rPr>
      <w:t>Erasmus+ KA2-</w:t>
    </w:r>
    <w:r>
      <w:rPr>
        <w:rFonts w:ascii="Cambria" w:eastAsia="Cambria" w:hAnsi="Cambria" w:cs="Cambria"/>
        <w:sz w:val="20"/>
        <w:szCs w:val="20"/>
      </w:rPr>
      <w:t xml:space="preserve"> </w:t>
    </w:r>
    <w:r w:rsidR="00956431" w:rsidRPr="004E5A2A">
      <w:rPr>
        <w:rFonts w:cs="Arial"/>
        <w:b/>
      </w:rPr>
      <w:t xml:space="preserve">no: </w:t>
    </w:r>
    <w:r w:rsidRPr="00F66DC1">
      <w:rPr>
        <w:rFonts w:cs="Arial"/>
        <w:b/>
      </w:rPr>
      <w:t>2021-1-NO01-KA220-SCH-000032511</w:t>
    </w:r>
  </w:p>
  <w:p w14:paraId="01788CA7" w14:textId="2D497438" w:rsidR="00956431" w:rsidRDefault="009564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3FA2"/>
    <w:multiLevelType w:val="hybridMultilevel"/>
    <w:tmpl w:val="4FD88A0A"/>
    <w:lvl w:ilvl="0" w:tplc="5E1CE3D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5F0C"/>
    <w:multiLevelType w:val="hybridMultilevel"/>
    <w:tmpl w:val="4030E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5DF8"/>
    <w:multiLevelType w:val="multilevel"/>
    <w:tmpl w:val="71EC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B22C9"/>
    <w:multiLevelType w:val="multilevel"/>
    <w:tmpl w:val="4758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03540"/>
    <w:multiLevelType w:val="multilevel"/>
    <w:tmpl w:val="44BA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334DB"/>
    <w:multiLevelType w:val="multilevel"/>
    <w:tmpl w:val="DFE6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A90357"/>
    <w:multiLevelType w:val="hybridMultilevel"/>
    <w:tmpl w:val="F752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F3319"/>
    <w:multiLevelType w:val="hybridMultilevel"/>
    <w:tmpl w:val="27C643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4774C2"/>
    <w:multiLevelType w:val="hybridMultilevel"/>
    <w:tmpl w:val="60FC1EA8"/>
    <w:lvl w:ilvl="0" w:tplc="FF283CD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74ED7"/>
    <w:multiLevelType w:val="multilevel"/>
    <w:tmpl w:val="B386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37337F"/>
    <w:multiLevelType w:val="multilevel"/>
    <w:tmpl w:val="91B6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9A18EF"/>
    <w:multiLevelType w:val="hybridMultilevel"/>
    <w:tmpl w:val="64FA4556"/>
    <w:lvl w:ilvl="0" w:tplc="6D7EF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29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E5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27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C1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A7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CB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AC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AD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8B7991"/>
    <w:multiLevelType w:val="multilevel"/>
    <w:tmpl w:val="E278C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F35A5F"/>
    <w:multiLevelType w:val="hybridMultilevel"/>
    <w:tmpl w:val="81AAF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86233"/>
    <w:multiLevelType w:val="multilevel"/>
    <w:tmpl w:val="2560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72147"/>
    <w:multiLevelType w:val="hybridMultilevel"/>
    <w:tmpl w:val="10EEE0AC"/>
    <w:lvl w:ilvl="0" w:tplc="0102F3F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43486A2F"/>
    <w:multiLevelType w:val="hybridMultilevel"/>
    <w:tmpl w:val="8F4CF354"/>
    <w:lvl w:ilvl="0" w:tplc="EABA9C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718FB"/>
    <w:multiLevelType w:val="hybridMultilevel"/>
    <w:tmpl w:val="911E8FCE"/>
    <w:lvl w:ilvl="0" w:tplc="F1FAC52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C268A"/>
    <w:multiLevelType w:val="multilevel"/>
    <w:tmpl w:val="5A24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D84C5A"/>
    <w:multiLevelType w:val="hybridMultilevel"/>
    <w:tmpl w:val="DC5686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651F6"/>
    <w:multiLevelType w:val="multilevel"/>
    <w:tmpl w:val="3E94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344DE"/>
    <w:multiLevelType w:val="hybridMultilevel"/>
    <w:tmpl w:val="8F0E92C8"/>
    <w:lvl w:ilvl="0" w:tplc="9C06F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4F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E6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88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68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C9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4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D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0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0A3294D"/>
    <w:multiLevelType w:val="hybridMultilevel"/>
    <w:tmpl w:val="1850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6F6BE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61B78"/>
    <w:multiLevelType w:val="hybridMultilevel"/>
    <w:tmpl w:val="EF563A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07A35"/>
    <w:multiLevelType w:val="hybridMultilevel"/>
    <w:tmpl w:val="228CCD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03A3B"/>
    <w:multiLevelType w:val="multilevel"/>
    <w:tmpl w:val="65B4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5514E3"/>
    <w:multiLevelType w:val="hybridMultilevel"/>
    <w:tmpl w:val="84FAE382"/>
    <w:lvl w:ilvl="0" w:tplc="CE9E3A3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01257"/>
    <w:multiLevelType w:val="hybridMultilevel"/>
    <w:tmpl w:val="AC8A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513D8"/>
    <w:multiLevelType w:val="hybridMultilevel"/>
    <w:tmpl w:val="CE681F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27E26"/>
    <w:multiLevelType w:val="multilevel"/>
    <w:tmpl w:val="A5E6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1724BE"/>
    <w:multiLevelType w:val="hybridMultilevel"/>
    <w:tmpl w:val="EC3AF6FE"/>
    <w:lvl w:ilvl="0" w:tplc="FE803F5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30013">
    <w:abstractNumId w:val="23"/>
  </w:num>
  <w:num w:numId="2" w16cid:durableId="345986578">
    <w:abstractNumId w:val="16"/>
  </w:num>
  <w:num w:numId="3" w16cid:durableId="817570392">
    <w:abstractNumId w:val="15"/>
  </w:num>
  <w:num w:numId="4" w16cid:durableId="304815788">
    <w:abstractNumId w:val="19"/>
  </w:num>
  <w:num w:numId="5" w16cid:durableId="427771134">
    <w:abstractNumId w:val="11"/>
  </w:num>
  <w:num w:numId="6" w16cid:durableId="29385758">
    <w:abstractNumId w:val="8"/>
  </w:num>
  <w:num w:numId="7" w16cid:durableId="1806661017">
    <w:abstractNumId w:val="21"/>
  </w:num>
  <w:num w:numId="8" w16cid:durableId="909121031">
    <w:abstractNumId w:val="26"/>
  </w:num>
  <w:num w:numId="9" w16cid:durableId="1293366931">
    <w:abstractNumId w:val="17"/>
  </w:num>
  <w:num w:numId="10" w16cid:durableId="1594782496">
    <w:abstractNumId w:val="0"/>
  </w:num>
  <w:num w:numId="11" w16cid:durableId="1440222101">
    <w:abstractNumId w:val="30"/>
  </w:num>
  <w:num w:numId="12" w16cid:durableId="1398279778">
    <w:abstractNumId w:val="13"/>
  </w:num>
  <w:num w:numId="13" w16cid:durableId="955939657">
    <w:abstractNumId w:val="27"/>
  </w:num>
  <w:num w:numId="14" w16cid:durableId="309794458">
    <w:abstractNumId w:val="22"/>
  </w:num>
  <w:num w:numId="15" w16cid:durableId="1603683440">
    <w:abstractNumId w:val="6"/>
  </w:num>
  <w:num w:numId="16" w16cid:durableId="2086024799">
    <w:abstractNumId w:val="7"/>
  </w:num>
  <w:num w:numId="17" w16cid:durableId="1431705531">
    <w:abstractNumId w:val="1"/>
  </w:num>
  <w:num w:numId="18" w16cid:durableId="1361593401">
    <w:abstractNumId w:val="28"/>
  </w:num>
  <w:num w:numId="19" w16cid:durableId="1610233688">
    <w:abstractNumId w:val="3"/>
  </w:num>
  <w:num w:numId="20" w16cid:durableId="1824856433">
    <w:abstractNumId w:val="29"/>
  </w:num>
  <w:num w:numId="21" w16cid:durableId="1006176549">
    <w:abstractNumId w:val="20"/>
  </w:num>
  <w:num w:numId="22" w16cid:durableId="1921257640">
    <w:abstractNumId w:val="9"/>
  </w:num>
  <w:num w:numId="23" w16cid:durableId="712583942">
    <w:abstractNumId w:val="5"/>
  </w:num>
  <w:num w:numId="24" w16cid:durableId="93526303">
    <w:abstractNumId w:val="18"/>
  </w:num>
  <w:num w:numId="25" w16cid:durableId="503587777">
    <w:abstractNumId w:val="24"/>
  </w:num>
  <w:num w:numId="26" w16cid:durableId="1957830171">
    <w:abstractNumId w:val="14"/>
  </w:num>
  <w:num w:numId="27" w16cid:durableId="998654509">
    <w:abstractNumId w:val="12"/>
  </w:num>
  <w:num w:numId="28" w16cid:durableId="1739009805">
    <w:abstractNumId w:val="25"/>
  </w:num>
  <w:num w:numId="29" w16cid:durableId="1053387475">
    <w:abstractNumId w:val="4"/>
  </w:num>
  <w:num w:numId="30" w16cid:durableId="2042390922">
    <w:abstractNumId w:val="2"/>
  </w:num>
  <w:num w:numId="31" w16cid:durableId="395217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9BE"/>
    <w:rsid w:val="00011762"/>
    <w:rsid w:val="000278A3"/>
    <w:rsid w:val="00030FA4"/>
    <w:rsid w:val="0007087E"/>
    <w:rsid w:val="00070AC1"/>
    <w:rsid w:val="00077301"/>
    <w:rsid w:val="00086CF6"/>
    <w:rsid w:val="00087B4E"/>
    <w:rsid w:val="00092A06"/>
    <w:rsid w:val="000A5C88"/>
    <w:rsid w:val="000A6A86"/>
    <w:rsid w:val="000D56CE"/>
    <w:rsid w:val="00125DA8"/>
    <w:rsid w:val="00134398"/>
    <w:rsid w:val="00144640"/>
    <w:rsid w:val="001452A2"/>
    <w:rsid w:val="00153E3E"/>
    <w:rsid w:val="00162D81"/>
    <w:rsid w:val="001739BE"/>
    <w:rsid w:val="00184BFF"/>
    <w:rsid w:val="001A18EF"/>
    <w:rsid w:val="001C4D89"/>
    <w:rsid w:val="001D2594"/>
    <w:rsid w:val="001F5C00"/>
    <w:rsid w:val="0025194B"/>
    <w:rsid w:val="00255B1E"/>
    <w:rsid w:val="00294F99"/>
    <w:rsid w:val="00296706"/>
    <w:rsid w:val="002A69A1"/>
    <w:rsid w:val="002C5E52"/>
    <w:rsid w:val="003203DC"/>
    <w:rsid w:val="00321E8A"/>
    <w:rsid w:val="00326909"/>
    <w:rsid w:val="003273DE"/>
    <w:rsid w:val="00373F0A"/>
    <w:rsid w:val="003939F3"/>
    <w:rsid w:val="003B199B"/>
    <w:rsid w:val="003C4998"/>
    <w:rsid w:val="00404E63"/>
    <w:rsid w:val="004152D6"/>
    <w:rsid w:val="00465AC0"/>
    <w:rsid w:val="004D4676"/>
    <w:rsid w:val="004E740B"/>
    <w:rsid w:val="0050047F"/>
    <w:rsid w:val="00502ABA"/>
    <w:rsid w:val="00517F7F"/>
    <w:rsid w:val="00524BD7"/>
    <w:rsid w:val="005344B6"/>
    <w:rsid w:val="005465F6"/>
    <w:rsid w:val="00591DD5"/>
    <w:rsid w:val="005B54FF"/>
    <w:rsid w:val="005D2CF1"/>
    <w:rsid w:val="005E19D1"/>
    <w:rsid w:val="005F0D1F"/>
    <w:rsid w:val="005F1960"/>
    <w:rsid w:val="005F52BE"/>
    <w:rsid w:val="006057BB"/>
    <w:rsid w:val="00617022"/>
    <w:rsid w:val="00645F9F"/>
    <w:rsid w:val="00674A55"/>
    <w:rsid w:val="006816ED"/>
    <w:rsid w:val="00696F23"/>
    <w:rsid w:val="006C3C26"/>
    <w:rsid w:val="00720153"/>
    <w:rsid w:val="00740BF5"/>
    <w:rsid w:val="007423CE"/>
    <w:rsid w:val="007727A5"/>
    <w:rsid w:val="007B43DD"/>
    <w:rsid w:val="007D0437"/>
    <w:rsid w:val="007E7378"/>
    <w:rsid w:val="0081423C"/>
    <w:rsid w:val="00821D7B"/>
    <w:rsid w:val="00823D0A"/>
    <w:rsid w:val="00825030"/>
    <w:rsid w:val="00851041"/>
    <w:rsid w:val="00856D5E"/>
    <w:rsid w:val="00875CF2"/>
    <w:rsid w:val="0087682E"/>
    <w:rsid w:val="00886031"/>
    <w:rsid w:val="008B6A4F"/>
    <w:rsid w:val="008B7908"/>
    <w:rsid w:val="008D31E3"/>
    <w:rsid w:val="00920789"/>
    <w:rsid w:val="00920C70"/>
    <w:rsid w:val="00956431"/>
    <w:rsid w:val="0098175B"/>
    <w:rsid w:val="009875CB"/>
    <w:rsid w:val="009B6941"/>
    <w:rsid w:val="009E2912"/>
    <w:rsid w:val="00A05E08"/>
    <w:rsid w:val="00A0672C"/>
    <w:rsid w:val="00A25131"/>
    <w:rsid w:val="00A25E9B"/>
    <w:rsid w:val="00A4364F"/>
    <w:rsid w:val="00A4697E"/>
    <w:rsid w:val="00A82F3F"/>
    <w:rsid w:val="00AC413A"/>
    <w:rsid w:val="00AF5EB0"/>
    <w:rsid w:val="00B1345A"/>
    <w:rsid w:val="00B64C88"/>
    <w:rsid w:val="00B72B2A"/>
    <w:rsid w:val="00B768EC"/>
    <w:rsid w:val="00B92E84"/>
    <w:rsid w:val="00B9432E"/>
    <w:rsid w:val="00BB2CCE"/>
    <w:rsid w:val="00BB789C"/>
    <w:rsid w:val="00C45D10"/>
    <w:rsid w:val="00C6630E"/>
    <w:rsid w:val="00C7184A"/>
    <w:rsid w:val="00C77781"/>
    <w:rsid w:val="00CC1F16"/>
    <w:rsid w:val="00CD0261"/>
    <w:rsid w:val="00CD26D3"/>
    <w:rsid w:val="00CF514A"/>
    <w:rsid w:val="00D42755"/>
    <w:rsid w:val="00D751FE"/>
    <w:rsid w:val="00D7599E"/>
    <w:rsid w:val="00DA6BF7"/>
    <w:rsid w:val="00DB3D59"/>
    <w:rsid w:val="00DF31D4"/>
    <w:rsid w:val="00DF7B78"/>
    <w:rsid w:val="00E2196A"/>
    <w:rsid w:val="00E26E2A"/>
    <w:rsid w:val="00E2761D"/>
    <w:rsid w:val="00E3238F"/>
    <w:rsid w:val="00E369B0"/>
    <w:rsid w:val="00E3760C"/>
    <w:rsid w:val="00E75787"/>
    <w:rsid w:val="00EB0349"/>
    <w:rsid w:val="00EC6A45"/>
    <w:rsid w:val="00ED3929"/>
    <w:rsid w:val="00ED7086"/>
    <w:rsid w:val="00EF548C"/>
    <w:rsid w:val="00F47B70"/>
    <w:rsid w:val="00F6171C"/>
    <w:rsid w:val="00F66DC1"/>
    <w:rsid w:val="00F921F5"/>
    <w:rsid w:val="00FD141C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3513E"/>
  <w15:docId w15:val="{E5F94EFB-F917-4EFB-A0EF-5B577165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7B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7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502ABA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02ABA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5B54F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95643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6431"/>
  </w:style>
  <w:style w:type="paragraph" w:styleId="Rodap">
    <w:name w:val="footer"/>
    <w:basedOn w:val="Normal"/>
    <w:link w:val="RodapCarter"/>
    <w:uiPriority w:val="99"/>
    <w:unhideWhenUsed/>
    <w:rsid w:val="0095643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6431"/>
  </w:style>
  <w:style w:type="paragraph" w:styleId="SemEspaamento">
    <w:name w:val="No Spacing"/>
    <w:uiPriority w:val="1"/>
    <w:qFormat/>
    <w:rsid w:val="00617022"/>
    <w:rPr>
      <w:rFonts w:eastAsiaTheme="minorEastAsia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C6A4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6A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F9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436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kmMGVckNj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jrFnmeGtL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voios7frI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783</Words>
  <Characters>4230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Skotinos</dc:creator>
  <cp:lastModifiedBy>Alexandra Maria Baldaque Faria Marinho Fernandes</cp:lastModifiedBy>
  <cp:revision>6</cp:revision>
  <dcterms:created xsi:type="dcterms:W3CDTF">2023-05-18T14:48:00Z</dcterms:created>
  <dcterms:modified xsi:type="dcterms:W3CDTF">2023-05-18T15:10:00Z</dcterms:modified>
</cp:coreProperties>
</file>